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ADB" w:rsidRPr="0051076C" w:rsidP="00AC7AD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966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AC7ADB" w:rsidRPr="0051076C" w:rsidP="00AC7ADB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C15E0E">
        <w:rPr>
          <w:rFonts w:ascii="Tahoma" w:hAnsi="Tahoma" w:cs="Tahoma"/>
          <w:b/>
          <w:bCs/>
          <w:sz w:val="20"/>
          <w:szCs w:val="20"/>
        </w:rPr>
        <w:t>86MS0012-01-2024-006980-49</w:t>
      </w:r>
    </w:p>
    <w:p w:rsidR="00AC7ADB" w:rsidRPr="00C15E0E" w:rsidP="00AC7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AC7ADB" w:rsidRPr="00C15E0E" w:rsidP="00AC7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AC7ADB" w:rsidRPr="00C15E0E" w:rsidP="00AC7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  г. Нижневартовск                                                             28 августа 2024 года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</w:t>
      </w:r>
    </w:p>
    <w:p w:rsidR="00AC7ADB" w:rsidRPr="00C15E0E" w:rsidP="00AC7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 судебного участка № 1 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Косачева Александра Николаевича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</w:t>
      </w:r>
      <w:r w:rsidR="008E5236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пенсионера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зарегистрированного  и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Pr="00C15E0E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 </w:t>
      </w:r>
      <w:r w:rsidR="008E5236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паспорт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="008E5236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AC7ADB" w:rsidRPr="00C15E0E" w:rsidP="00AC7A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AC7ADB" w:rsidRPr="00C15E0E" w:rsidP="00AC7A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Косачев А.И.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 30.06.2024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года 10:58 часов в районе 36 км   автодороги Сургут-Нижневартовск</w:t>
      </w:r>
      <w:r w:rsidRPr="00C15E0E" w:rsidR="00596A6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Сургутского района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» </w:t>
      </w:r>
      <w:r w:rsidRPr="00C15E0E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***</w:t>
      </w:r>
      <w:r w:rsidRPr="00C15E0E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совершил выезд на полосу, предназначенную для встречного движения  в зоне дейст</w:t>
      </w:r>
      <w:r w:rsidRPr="00C15E0E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вия дорожного знака 3.20 «Обгон запрещен» и дорожной разметки 1.1,  чем нарушил п. 1.3, 9.1 (1) Правил дорожного движения. 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 рассмотрении дела об административном правонарушении Косачев А.И. </w:t>
      </w:r>
      <w:r w:rsidRPr="00C15E0E">
        <w:rPr>
          <w:rFonts w:ascii="Times New Roman" w:hAnsi="Times New Roman" w:cs="Times New Roman"/>
          <w:color w:val="FF0000"/>
          <w:sz w:val="27"/>
          <w:szCs w:val="27"/>
        </w:rPr>
        <w:t>вину признал.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 заслушав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Косачева А.И., исследовал следующие доказательства по делу: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протокол 86 ХМ 596230 об административном правонарушении от 30.06.2024 года, с которым Косачев А.И. ознакомлен; последнему  разъяснены его процессуальные права, предусмотренные ст. 25.1 Кодекса Р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объяснении указал, что сотрудники полиции остановили и составили прото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кол за нарушение-об</w:t>
      </w:r>
      <w:r w:rsidRPr="00C15E0E" w:rsidR="00596A6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он;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копию дислокации дорожных знаков, из которой усматривается в районе 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36 км   автодороги Сургут-Нижневартовск</w:t>
      </w:r>
      <w:r w:rsidRPr="00C15E0E" w:rsidR="007F1DC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Сургутского района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наличие дорожного знака 3.20 «Обгон запрещен» и дорожной разметки 1.1,  запрещающего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обгон на данном участке дороги;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схему места совершения административного правонарушения от 30.06.2024 года, из которой усматривается, что </w:t>
      </w:r>
      <w:r w:rsidRPr="00C15E0E">
        <w:rPr>
          <w:rFonts w:ascii="Times New Roman" w:hAnsi="Times New Roman" w:cs="Times New Roman"/>
          <w:sz w:val="27"/>
          <w:szCs w:val="27"/>
        </w:rPr>
        <w:t xml:space="preserve">автомобиль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» </w:t>
      </w:r>
      <w:r w:rsidRPr="00C15E0E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***</w:t>
      </w:r>
      <w:r w:rsidRPr="00C15E0E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</w:t>
      </w:r>
      <w:r w:rsidRPr="00C15E0E">
        <w:rPr>
          <w:rFonts w:ascii="Times New Roman" w:hAnsi="Times New Roman" w:cs="Times New Roman"/>
          <w:sz w:val="27"/>
          <w:szCs w:val="27"/>
        </w:rPr>
        <w:t xml:space="preserve">выехал на полосу встречного движения в </w:t>
      </w:r>
      <w:r w:rsidRPr="00C15E0E">
        <w:rPr>
          <w:rFonts w:ascii="Times New Roman" w:hAnsi="Times New Roman" w:cs="Times New Roman"/>
          <w:sz w:val="27"/>
          <w:szCs w:val="27"/>
        </w:rPr>
        <w:t>зоне дорожного знака 3.20 «Обгон запрещен»</w:t>
      </w:r>
      <w:r w:rsidRPr="00C15E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дорожной разметки 1.1</w:t>
      </w:r>
      <w:r w:rsidRPr="00C15E0E">
        <w:rPr>
          <w:rFonts w:ascii="Times New Roman" w:hAnsi="Times New Roman" w:cs="Times New Roman"/>
          <w:sz w:val="27"/>
          <w:szCs w:val="27"/>
        </w:rPr>
        <w:t xml:space="preserve">. </w:t>
      </w:r>
      <w:r w:rsidRPr="00C15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данной схемой </w:t>
      </w:r>
      <w:r w:rsidRPr="00C15E0E" w:rsidR="00596A6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Косачев А.Н.</w:t>
      </w:r>
      <w:r w:rsidRPr="00C15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15E0E" w:rsidR="007F1D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согласился</w:t>
      </w:r>
      <w:r w:rsidRPr="00C15E0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замечаний не указал;</w:t>
      </w:r>
    </w:p>
    <w:p w:rsidR="00AC7ADB" w:rsidRPr="00C15E0E" w:rsidP="00AC7A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объяснени</w:t>
      </w:r>
      <w:r w:rsidRPr="00C15E0E" w:rsidR="00C526DB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свидетеля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***</w:t>
      </w: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>., которому разъяснены положения ст. 51 Конституции РФ, а также ст. 25.6 Кодекса РФ о</w:t>
      </w:r>
      <w:r w:rsidRPr="00C15E0E" w:rsidR="00C526DB">
        <w:rPr>
          <w:rFonts w:ascii="Times New Roman" w:hAnsi="Times New Roman" w:cs="Times New Roman"/>
          <w:sz w:val="27"/>
          <w:szCs w:val="27"/>
          <w:shd w:val="clear" w:color="auto" w:fill="FFFFFF"/>
        </w:rPr>
        <w:t>б</w:t>
      </w: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административных </w:t>
      </w:r>
      <w:r w:rsidRPr="00C15E0E" w:rsidR="00C526DB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правонарушениях, а также он предупрежден по ст. 179 Кодекса РФ об административных правонарушениях за дачу заведомо ложных показаний</w:t>
      </w: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C15E0E" w:rsidR="00C526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который пояснил, что 30.06.2024 года на </w:t>
      </w:r>
      <w:r w:rsidRPr="00C15E0E" w:rsidR="00C526D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36 км   автодороги Сургут-</w:t>
      </w:r>
      <w:r w:rsidRPr="00C15E0E" w:rsidR="00C526D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Нижневартовск его автомобиль обогнал с выездом  на полосу встречного движения автомобиль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  <w:r w:rsidRPr="00C15E0E" w:rsidR="00C526D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» </w:t>
      </w:r>
      <w:r w:rsidRPr="00C15E0E" w:rsidR="00C526DB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***</w:t>
      </w:r>
      <w:r w:rsidRPr="00C15E0E" w:rsidR="00C526DB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 в зоне действия дорожного знака 3.20 «Обгон запрещен» и дорожной разметки 1.1.</w:t>
      </w:r>
    </w:p>
    <w:p w:rsidR="00C526DB" w:rsidRPr="00C15E0E" w:rsidP="00C526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 объяснения Косачева А.Н., которому разъяснены положения ст. 51 Конституции РФ, а также ст. 25.1 Кодекса РФ об административных правонарушениях, который пояснил, что 30.06.2024 года  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его остановили сотрудник полиции и составили протокол об административ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ном правонарушении, за нарушение запрещающего знака обгона, которого он не видел.</w:t>
      </w:r>
    </w:p>
    <w:p w:rsidR="00AC7ADB" w:rsidRPr="00C15E0E" w:rsidP="00C526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него, по смыслу </w:t>
      </w:r>
      <w:hyperlink r:id="rId4" w:history="1">
        <w:r w:rsidRPr="00C15E0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4 статьи 12.15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во взаимосвязи с его </w:t>
      </w:r>
      <w:hyperlink r:id="rId5" w:history="1">
        <w:r w:rsidRPr="00C15E0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 2.1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C15E0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2.2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подлежат лица, совершившие соответствующее деяние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C15E0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2 статьи 4.1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е административную ответственность, и обстоятельства, отягчающие административную ответственность.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силу п.9.1(1)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 дорожного движения РФ н</w:t>
      </w:r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любых дорогах с двусторонним движение</w:t>
      </w:r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8" w:anchor="dst392" w:history="1">
        <w:r w:rsidRPr="00C15E0E">
          <w:rPr>
            <w:rStyle w:val="Hyperlink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разметкой 1.1</w:t>
        </w:r>
      </w:hyperlink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 </w:t>
      </w:r>
      <w:hyperlink r:id="rId8" w:anchor="dst396" w:history="1">
        <w:r w:rsidRPr="00C15E0E">
          <w:rPr>
            <w:rStyle w:val="Hyperlink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1.3</w:t>
        </w:r>
      </w:hyperlink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или </w:t>
      </w:r>
      <w:hyperlink r:id="rId8" w:anchor="dst404" w:history="1">
        <w:r w:rsidRPr="00C15E0E">
          <w:rPr>
            <w:rStyle w:val="Hyperlink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разметкой 1.11</w:t>
        </w:r>
      </w:hyperlink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прерывистая линия которой расположена слева.</w:t>
      </w:r>
    </w:p>
    <w:p w:rsidR="00AC7ADB" w:rsidRPr="00C15E0E" w:rsidP="00AC7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Обгоном в соответствии с Правилами дорожного движения РФ признается опер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C7ADB" w:rsidRPr="00C15E0E" w:rsidP="00AC7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Знак 3.20 «Обгон запрещен»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AC7ADB" w:rsidRPr="00C15E0E" w:rsidP="00AC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приложению 2 к ПДД дорожная разметка 1.1   разделяет транспортные потоки противоположных напр</w:t>
      </w:r>
      <w:r w:rsidRPr="00C15E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AC7ADB" w:rsidRPr="00C15E0E" w:rsidP="00AC7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C15E0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C15E0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 3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C15E0E" w:rsidR="00C526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Косачевым  А.Н.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правонарушении,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схемой,  </w:t>
      </w:r>
      <w:r w:rsidRPr="00C15E0E" w:rsidR="00C526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объяснением</w:t>
      </w:r>
      <w:r w:rsidRPr="00C15E0E" w:rsidR="00C52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свидетеля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15E0E" w:rsidR="00C526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, дислокацией дорожных знаков.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одержат. </w:t>
      </w:r>
    </w:p>
    <w:p w:rsidR="00AC7ADB" w:rsidRPr="00C15E0E" w:rsidP="00AC7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выезд </w:t>
      </w:r>
      <w:r w:rsidRPr="00C15E0E" w:rsidR="00C526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Косачева А.Н.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нарушение </w:t>
      </w:r>
      <w:hyperlink r:id="rId9" w:anchor="/document/1305770/entry/1009" w:history="1">
        <w:r w:rsidRPr="00C15E0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 и отягчающих административную ответствен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ность, предусмотренных ст. ст. 4.2 и 4.3  КоАП РФ, мировым судьей не установлено.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C15E0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обстоятельств, смягчающих  и</w:t>
      </w:r>
      <w:r w:rsidRPr="00C15E0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отягчающих административную ответственность, приходит к выводу, что наказание возможно назначить в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 административного штрафа. </w:t>
      </w:r>
    </w:p>
    <w:p w:rsidR="00AC7ADB" w:rsidRPr="00C15E0E" w:rsidP="00AC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7ADB" w:rsidRPr="00C15E0E" w:rsidP="00AC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ПОСТАНОВИЛ: </w:t>
      </w:r>
    </w:p>
    <w:p w:rsidR="00AC7ADB" w:rsidRPr="00C15E0E" w:rsidP="00AC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7ADB" w:rsidRPr="00C15E0E" w:rsidP="00AC7AD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E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Косачева Александра Николаевича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Штраф подлежит уплате в УФК по Ханты-Мансийскому автономном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//УФК по Ханты-Мансийскому автономному округу-Югре г. Ханты-Мансийск, КБК 18811601123010001140, ОКТМО 718</w:t>
      </w:r>
      <w:r w:rsidRPr="00C15E0E" w:rsid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26000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УИН </w:t>
      </w:r>
      <w:r w:rsidRPr="00C15E0E">
        <w:rPr>
          <w:rFonts w:ascii="Times New Roman" w:hAnsi="Times New Roman" w:cs="Times New Roman"/>
          <w:color w:val="FF0000"/>
          <w:sz w:val="27"/>
          <w:szCs w:val="27"/>
        </w:rPr>
        <w:t>188104</w:t>
      </w:r>
      <w:r w:rsidRPr="00C15E0E" w:rsidR="00C15E0E">
        <w:rPr>
          <w:rFonts w:ascii="Times New Roman" w:hAnsi="Times New Roman" w:cs="Times New Roman"/>
          <w:color w:val="FF0000"/>
          <w:sz w:val="27"/>
          <w:szCs w:val="27"/>
        </w:rPr>
        <w:t>8</w:t>
      </w:r>
      <w:r w:rsidRPr="00C15E0E">
        <w:rPr>
          <w:rFonts w:ascii="Times New Roman" w:hAnsi="Times New Roman" w:cs="Times New Roman"/>
          <w:color w:val="FF0000"/>
          <w:sz w:val="27"/>
          <w:szCs w:val="27"/>
        </w:rPr>
        <w:t>6240</w:t>
      </w:r>
      <w:r w:rsidRPr="00C15E0E" w:rsidR="00C15E0E">
        <w:rPr>
          <w:rFonts w:ascii="Times New Roman" w:hAnsi="Times New Roman" w:cs="Times New Roman"/>
          <w:color w:val="FF0000"/>
          <w:sz w:val="27"/>
          <w:szCs w:val="27"/>
        </w:rPr>
        <w:t>740016547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AC7ADB" w:rsidRPr="00C15E0E" w:rsidP="00AC7AD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C15E0E">
        <w:rPr>
          <w:color w:val="0D0D0D" w:themeColor="text1" w:themeTint="F2"/>
          <w:sz w:val="27"/>
          <w:szCs w:val="27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C15E0E">
        <w:rPr>
          <w:color w:val="0D0D0D" w:themeColor="text1" w:themeTint="F2"/>
          <w:sz w:val="27"/>
          <w:szCs w:val="27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C15E0E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C15E0E">
        <w:rPr>
          <w:color w:val="0D0D0D" w:themeColor="text1" w:themeTint="F2"/>
          <w:sz w:val="27"/>
          <w:szCs w:val="27"/>
        </w:rPr>
        <w:t xml:space="preserve"> Кодекса РФ об административных правонарушениях.</w:t>
      </w:r>
    </w:p>
    <w:p w:rsidR="00AC7ADB" w:rsidRPr="00C15E0E" w:rsidP="00AC7AD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C15E0E">
        <w:rPr>
          <w:color w:val="0D0D0D" w:themeColor="text1" w:themeTint="F2"/>
          <w:sz w:val="27"/>
          <w:szCs w:val="27"/>
        </w:rPr>
        <w:t>В соответствии с п. 1.3 ст. 32.2 Кодекса РФ об административных правонарушениях</w:t>
      </w:r>
      <w:r w:rsidRPr="00C15E0E">
        <w:rPr>
          <w:color w:val="0D0D0D" w:themeColor="text1" w:themeTint="F2"/>
          <w:sz w:val="27"/>
          <w:szCs w:val="27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</w:t>
      </w:r>
      <w:r w:rsidRPr="00C15E0E">
        <w:rPr>
          <w:color w:val="0D0D0D" w:themeColor="text1" w:themeTint="F2"/>
          <w:sz w:val="27"/>
          <w:szCs w:val="27"/>
        </w:rPr>
        <w:t xml:space="preserve">ей. </w:t>
      </w:r>
    </w:p>
    <w:p w:rsidR="00AC7ADB" w:rsidRPr="00C15E0E" w:rsidP="00AC7AD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C15E0E">
        <w:rPr>
          <w:color w:val="0D0D0D" w:themeColor="text1" w:themeTint="F2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Квитанцию об оплате штрафа 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Неуплата админи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суток </w:t>
      </w:r>
      <w:r w:rsidRPr="00C15E0E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со дня вручения или получения копии постановления через мирового судью судебного участка № 1. </w:t>
      </w:r>
    </w:p>
    <w:p w:rsidR="00AC7ADB" w:rsidRPr="00C15E0E" w:rsidP="00AC7A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AC7ADB" w:rsidRPr="00C15E0E" w:rsidP="00AC7A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</w:p>
    <w:p w:rsidR="00AC7ADB" w:rsidRPr="00C15E0E" w:rsidP="00AC7A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1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E0E" w:rsid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15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О.В.Вдовина     </w:t>
      </w:r>
    </w:p>
    <w:p w:rsidR="0047724E" w:rsidRPr="00C15E0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DB"/>
    <w:rsid w:val="0047724E"/>
    <w:rsid w:val="0051076C"/>
    <w:rsid w:val="00596A6D"/>
    <w:rsid w:val="005D3D94"/>
    <w:rsid w:val="007F1DC4"/>
    <w:rsid w:val="008E5236"/>
    <w:rsid w:val="00AC7ADB"/>
    <w:rsid w:val="00C15E0E"/>
    <w:rsid w:val="00C526DB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2190BA-B58E-48B4-A95C-CF9FD52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D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C7A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C7ADB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AC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www.consultant.ru/document/cons_doc_LAW_475029/8b4d779e30a40c4f48df8edd7c7d2e1a12e91d77/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